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1B" w:rsidRDefault="000C44D3" w:rsidP="00371A1B">
      <w:r>
        <w:rPr>
          <w:noProof/>
        </w:rPr>
        <w:drawing>
          <wp:inline distT="0" distB="0" distL="0" distR="0" wp14:anchorId="71395285" wp14:editId="3F1F9C7F">
            <wp:extent cx="5972175" cy="7429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742950"/>
                    </a:xfrm>
                    <a:prstGeom prst="rect">
                      <a:avLst/>
                    </a:prstGeom>
                    <a:noFill/>
                    <a:ln>
                      <a:noFill/>
                    </a:ln>
                  </pic:spPr>
                </pic:pic>
              </a:graphicData>
            </a:graphic>
          </wp:inline>
        </w:drawing>
      </w:r>
    </w:p>
    <w:p w:rsidR="000C44D3" w:rsidRDefault="000C44D3" w:rsidP="00371A1B"/>
    <w:p w:rsidR="00371A1B" w:rsidRPr="005F19CD" w:rsidRDefault="000C44D3" w:rsidP="000C44D3">
      <w:pPr>
        <w:pStyle w:val="Nadpis1"/>
        <w:jc w:val="center"/>
        <w:rPr>
          <w:sz w:val="28"/>
          <w:szCs w:val="28"/>
          <w:u w:val="single"/>
        </w:rPr>
      </w:pPr>
      <w:r w:rsidRPr="005F19CD">
        <w:rPr>
          <w:sz w:val="28"/>
          <w:szCs w:val="28"/>
          <w:u w:val="single"/>
        </w:rPr>
        <w:t>Dyslektik v rodině</w:t>
      </w:r>
    </w:p>
    <w:p w:rsidR="00371A1B" w:rsidRDefault="00371A1B" w:rsidP="00371A1B">
      <w:pPr>
        <w:rPr>
          <w:b/>
        </w:rPr>
      </w:pPr>
    </w:p>
    <w:p w:rsidR="00371A1B" w:rsidRPr="00371A1B" w:rsidRDefault="00371A1B" w:rsidP="00103FE1">
      <w:pPr>
        <w:jc w:val="both"/>
        <w:rPr>
          <w:sz w:val="24"/>
          <w:szCs w:val="24"/>
        </w:rPr>
      </w:pPr>
      <w:r w:rsidRPr="00371A1B">
        <w:rPr>
          <w:sz w:val="24"/>
          <w:szCs w:val="24"/>
        </w:rPr>
        <w:t xml:space="preserve">Má vaše dítě obtíže se </w:t>
      </w:r>
      <w:r w:rsidR="00D53681">
        <w:rPr>
          <w:sz w:val="24"/>
          <w:szCs w:val="24"/>
        </w:rPr>
        <w:t>č</w:t>
      </w:r>
      <w:r w:rsidRPr="00371A1B">
        <w:rPr>
          <w:sz w:val="24"/>
          <w:szCs w:val="24"/>
        </w:rPr>
        <w:t>tením</w:t>
      </w:r>
      <w:r>
        <w:rPr>
          <w:sz w:val="24"/>
          <w:szCs w:val="24"/>
        </w:rPr>
        <w:t>?</w:t>
      </w:r>
      <w:r w:rsidRPr="00371A1B">
        <w:rPr>
          <w:sz w:val="24"/>
          <w:szCs w:val="24"/>
        </w:rPr>
        <w:t xml:space="preserve"> </w:t>
      </w:r>
      <w:r w:rsidR="001F070F">
        <w:rPr>
          <w:sz w:val="24"/>
          <w:szCs w:val="24"/>
        </w:rPr>
        <w:t xml:space="preserve">Čte pomalu, nepřesně, namáhavě? Stále jen slabikuje? Čte nerado a jenom z donucení? </w:t>
      </w:r>
      <w:r w:rsidR="001A2312">
        <w:rPr>
          <w:sz w:val="24"/>
          <w:szCs w:val="24"/>
        </w:rPr>
        <w:t>I když se snaží, přesto mu čtení nejde?</w:t>
      </w:r>
    </w:p>
    <w:p w:rsidR="00371A1B" w:rsidRPr="00371A1B" w:rsidRDefault="00371A1B" w:rsidP="00103FE1">
      <w:pPr>
        <w:jc w:val="both"/>
        <w:rPr>
          <w:sz w:val="24"/>
          <w:szCs w:val="24"/>
        </w:rPr>
      </w:pPr>
      <w:r w:rsidRPr="00371A1B">
        <w:rPr>
          <w:sz w:val="24"/>
          <w:szCs w:val="24"/>
        </w:rPr>
        <w:t>Takové obtíže m</w:t>
      </w:r>
      <w:r w:rsidR="00103FE1">
        <w:rPr>
          <w:sz w:val="24"/>
          <w:szCs w:val="24"/>
        </w:rPr>
        <w:t xml:space="preserve">ívají </w:t>
      </w:r>
      <w:r w:rsidRPr="00371A1B">
        <w:rPr>
          <w:sz w:val="24"/>
          <w:szCs w:val="24"/>
        </w:rPr>
        <w:t>děti trpící</w:t>
      </w:r>
      <w:r w:rsidRPr="00371A1B">
        <w:rPr>
          <w:i/>
          <w:sz w:val="24"/>
          <w:szCs w:val="24"/>
        </w:rPr>
        <w:t xml:space="preserve"> specifickou vývojovou poruchou učení</w:t>
      </w:r>
      <w:r w:rsidR="00103FE1">
        <w:rPr>
          <w:i/>
          <w:sz w:val="24"/>
          <w:szCs w:val="24"/>
        </w:rPr>
        <w:t xml:space="preserve"> - dyslexií</w:t>
      </w:r>
      <w:r w:rsidRPr="00371A1B">
        <w:rPr>
          <w:sz w:val="24"/>
          <w:szCs w:val="24"/>
        </w:rPr>
        <w:t xml:space="preserve">, přičemž </w:t>
      </w:r>
      <w:r w:rsidR="00D53681">
        <w:rPr>
          <w:sz w:val="24"/>
          <w:szCs w:val="24"/>
        </w:rPr>
        <w:t xml:space="preserve">mají </w:t>
      </w:r>
      <w:r w:rsidRPr="00371A1B">
        <w:rPr>
          <w:sz w:val="24"/>
          <w:szCs w:val="24"/>
        </w:rPr>
        <w:t>přiměřenou inteligenci a dostatečně podnětné prostředí.</w:t>
      </w:r>
    </w:p>
    <w:p w:rsidR="001E7994" w:rsidRDefault="001E7994" w:rsidP="00F32EA8">
      <w:pPr>
        <w:pStyle w:val="Nadpis1"/>
        <w:jc w:val="both"/>
        <w:rPr>
          <w:sz w:val="24"/>
          <w:szCs w:val="24"/>
        </w:rPr>
      </w:pPr>
    </w:p>
    <w:p w:rsidR="00F32EA8" w:rsidRPr="00103FE1" w:rsidRDefault="00F32EA8" w:rsidP="00F32EA8">
      <w:pPr>
        <w:pStyle w:val="Nadpis1"/>
        <w:jc w:val="both"/>
        <w:rPr>
          <w:sz w:val="24"/>
          <w:szCs w:val="24"/>
        </w:rPr>
      </w:pPr>
      <w:r w:rsidRPr="00103FE1">
        <w:rPr>
          <w:sz w:val="24"/>
          <w:szCs w:val="24"/>
        </w:rPr>
        <w:t>Proč vaše dítě neumí číst</w:t>
      </w:r>
      <w:r w:rsidR="00410E72">
        <w:rPr>
          <w:sz w:val="24"/>
          <w:szCs w:val="24"/>
        </w:rPr>
        <w:t>?</w:t>
      </w:r>
    </w:p>
    <w:p w:rsidR="00F32EA8" w:rsidRDefault="00F32EA8" w:rsidP="00F32EA8">
      <w:pPr>
        <w:jc w:val="both"/>
        <w:rPr>
          <w:b/>
          <w:sz w:val="24"/>
          <w:szCs w:val="24"/>
        </w:rPr>
      </w:pPr>
      <w:r w:rsidRPr="00103FE1">
        <w:rPr>
          <w:sz w:val="24"/>
          <w:szCs w:val="24"/>
        </w:rPr>
        <w:t>Pokud se vaše dítě i přes výraznou snahu není schopno naučit číst ste</w:t>
      </w:r>
      <w:r>
        <w:rPr>
          <w:sz w:val="24"/>
          <w:szCs w:val="24"/>
        </w:rPr>
        <w:t xml:space="preserve">jně rychle a kvalitně jako jeho </w:t>
      </w:r>
      <w:r w:rsidRPr="00103FE1">
        <w:rPr>
          <w:sz w:val="24"/>
          <w:szCs w:val="24"/>
        </w:rPr>
        <w:t>spolužáci</w:t>
      </w:r>
      <w:r>
        <w:rPr>
          <w:sz w:val="24"/>
          <w:szCs w:val="24"/>
        </w:rPr>
        <w:t xml:space="preserve"> </w:t>
      </w:r>
      <w:r w:rsidRPr="00103FE1">
        <w:rPr>
          <w:sz w:val="24"/>
          <w:szCs w:val="24"/>
        </w:rPr>
        <w:t>je nutné zjistit, zda se v jeho případě nejedná o vývojovou poruchu čtení –</w:t>
      </w:r>
      <w:r w:rsidRPr="00103FE1">
        <w:rPr>
          <w:b/>
          <w:sz w:val="24"/>
          <w:szCs w:val="24"/>
        </w:rPr>
        <w:t xml:space="preserve"> dyslexii.</w:t>
      </w:r>
    </w:p>
    <w:p w:rsidR="00D53681" w:rsidRPr="00103FE1" w:rsidRDefault="00D53681" w:rsidP="00F32EA8">
      <w:pPr>
        <w:jc w:val="both"/>
        <w:rPr>
          <w:sz w:val="24"/>
          <w:szCs w:val="24"/>
        </w:rPr>
      </w:pPr>
    </w:p>
    <w:p w:rsidR="00F32EA8" w:rsidRPr="00D53681" w:rsidRDefault="00F32EA8" w:rsidP="00D53681">
      <w:pPr>
        <w:jc w:val="both"/>
        <w:rPr>
          <w:b/>
          <w:sz w:val="24"/>
          <w:szCs w:val="24"/>
        </w:rPr>
      </w:pPr>
      <w:r>
        <w:rPr>
          <w:b/>
          <w:sz w:val="24"/>
          <w:szCs w:val="24"/>
        </w:rPr>
        <w:t xml:space="preserve">Nepravá dyslexie </w:t>
      </w:r>
      <w:r w:rsidR="00D53681">
        <w:rPr>
          <w:b/>
          <w:sz w:val="24"/>
          <w:szCs w:val="24"/>
        </w:rPr>
        <w:t>(</w:t>
      </w:r>
      <w:proofErr w:type="spellStart"/>
      <w:r w:rsidR="00D53681">
        <w:rPr>
          <w:b/>
          <w:sz w:val="24"/>
          <w:szCs w:val="24"/>
        </w:rPr>
        <w:t>pseudodyslexie</w:t>
      </w:r>
      <w:proofErr w:type="spellEnd"/>
      <w:r w:rsidR="00D53681">
        <w:rPr>
          <w:b/>
          <w:sz w:val="24"/>
          <w:szCs w:val="24"/>
        </w:rPr>
        <w:t>) -</w:t>
      </w:r>
      <w:r w:rsidRPr="00103FE1">
        <w:rPr>
          <w:b/>
          <w:sz w:val="24"/>
          <w:szCs w:val="24"/>
        </w:rPr>
        <w:t xml:space="preserve"> </w:t>
      </w:r>
      <w:r w:rsidRPr="00103FE1">
        <w:rPr>
          <w:sz w:val="24"/>
          <w:szCs w:val="24"/>
        </w:rPr>
        <w:t>jejím podkladem je nedostatek nebo porucha v jiných oblastech, které mají</w:t>
      </w:r>
      <w:r w:rsidR="00D53681">
        <w:rPr>
          <w:b/>
          <w:sz w:val="24"/>
          <w:szCs w:val="24"/>
        </w:rPr>
        <w:t xml:space="preserve"> </w:t>
      </w:r>
      <w:r w:rsidRPr="00103FE1">
        <w:rPr>
          <w:sz w:val="24"/>
          <w:szCs w:val="24"/>
        </w:rPr>
        <w:t>nepříznivý vliv na učení. V tomto případě není nízká úroveň čtení izolovaným</w:t>
      </w:r>
    </w:p>
    <w:p w:rsidR="00F32EA8" w:rsidRPr="00103FE1" w:rsidRDefault="00F32EA8" w:rsidP="00D53681">
      <w:pPr>
        <w:jc w:val="both"/>
        <w:rPr>
          <w:sz w:val="24"/>
          <w:szCs w:val="24"/>
        </w:rPr>
      </w:pPr>
      <w:r w:rsidRPr="00103FE1">
        <w:rPr>
          <w:sz w:val="24"/>
          <w:szCs w:val="24"/>
        </w:rPr>
        <w:t>jevem, ale souvisí s obtížemi i v ostatních předmětech a celkově slabým</w:t>
      </w:r>
      <w:r>
        <w:rPr>
          <w:sz w:val="24"/>
          <w:szCs w:val="24"/>
        </w:rPr>
        <w:t xml:space="preserve"> </w:t>
      </w:r>
      <w:r w:rsidRPr="00103FE1">
        <w:rPr>
          <w:sz w:val="24"/>
          <w:szCs w:val="24"/>
        </w:rPr>
        <w:t>prospěchem. Nejčastější příčinou je opožděný vývoj rozumových schopností,</w:t>
      </w:r>
      <w:r>
        <w:rPr>
          <w:sz w:val="24"/>
          <w:szCs w:val="24"/>
        </w:rPr>
        <w:t xml:space="preserve"> </w:t>
      </w:r>
      <w:r w:rsidRPr="00103FE1">
        <w:rPr>
          <w:sz w:val="24"/>
          <w:szCs w:val="24"/>
        </w:rPr>
        <w:t>problematická situace v rodině, dlouhodobá absence, nevhodný didaktický přístup,</w:t>
      </w:r>
      <w:r>
        <w:rPr>
          <w:sz w:val="24"/>
          <w:szCs w:val="24"/>
        </w:rPr>
        <w:t xml:space="preserve"> </w:t>
      </w:r>
      <w:r w:rsidRPr="00103FE1">
        <w:rPr>
          <w:sz w:val="24"/>
          <w:szCs w:val="24"/>
        </w:rPr>
        <w:t>nevhodné pedagogické zacházení, výchovná zanedbanost v rodině, špatný zdravotní</w:t>
      </w:r>
      <w:r>
        <w:rPr>
          <w:sz w:val="24"/>
          <w:szCs w:val="24"/>
        </w:rPr>
        <w:t xml:space="preserve"> </w:t>
      </w:r>
      <w:r w:rsidRPr="00103FE1">
        <w:rPr>
          <w:sz w:val="24"/>
          <w:szCs w:val="24"/>
        </w:rPr>
        <w:t>stav, vady zraku, sluchu, řeči. Náprava spočívá</w:t>
      </w:r>
      <w:r w:rsidRPr="00103FE1">
        <w:rPr>
          <w:b/>
          <w:sz w:val="24"/>
          <w:szCs w:val="24"/>
        </w:rPr>
        <w:t xml:space="preserve"> v </w:t>
      </w:r>
      <w:r w:rsidRPr="00103FE1">
        <w:rPr>
          <w:sz w:val="24"/>
          <w:szCs w:val="24"/>
        </w:rPr>
        <w:t>odstranění základní příčiny obtíží.</w:t>
      </w:r>
    </w:p>
    <w:p w:rsidR="00F32EA8" w:rsidRPr="00103FE1" w:rsidRDefault="00F32EA8" w:rsidP="00F32EA8">
      <w:pPr>
        <w:jc w:val="both"/>
        <w:rPr>
          <w:sz w:val="24"/>
          <w:szCs w:val="24"/>
        </w:rPr>
      </w:pPr>
    </w:p>
    <w:p w:rsidR="00F32EA8" w:rsidRPr="00103FE1" w:rsidRDefault="00F32EA8" w:rsidP="00F32EA8">
      <w:pPr>
        <w:jc w:val="both"/>
        <w:rPr>
          <w:sz w:val="24"/>
          <w:szCs w:val="24"/>
        </w:rPr>
      </w:pPr>
      <w:r w:rsidRPr="00103FE1">
        <w:rPr>
          <w:b/>
          <w:sz w:val="24"/>
          <w:szCs w:val="24"/>
        </w:rPr>
        <w:t xml:space="preserve">Kdy uvažujeme o dyslexii - </w:t>
      </w:r>
      <w:r w:rsidRPr="00103FE1">
        <w:rPr>
          <w:sz w:val="24"/>
          <w:szCs w:val="24"/>
        </w:rPr>
        <w:t>dítě obtížně poznává písmena, plete</w:t>
      </w:r>
      <w:r>
        <w:rPr>
          <w:sz w:val="24"/>
          <w:szCs w:val="24"/>
        </w:rPr>
        <w:t xml:space="preserve"> si je (zejména tvarově podobná </w:t>
      </w:r>
      <w:r w:rsidRPr="00103FE1">
        <w:rPr>
          <w:sz w:val="24"/>
          <w:szCs w:val="24"/>
        </w:rPr>
        <w:t>písmena),</w:t>
      </w:r>
      <w:r w:rsidR="00D53681">
        <w:rPr>
          <w:sz w:val="24"/>
          <w:szCs w:val="24"/>
        </w:rPr>
        <w:t xml:space="preserve"> </w:t>
      </w:r>
      <w:r w:rsidRPr="00103FE1">
        <w:rPr>
          <w:sz w:val="24"/>
          <w:szCs w:val="24"/>
        </w:rPr>
        <w:t>obtížně skládá slabiky, dělá přesmyky, při čte</w:t>
      </w:r>
      <w:r>
        <w:rPr>
          <w:sz w:val="24"/>
          <w:szCs w:val="24"/>
        </w:rPr>
        <w:t>ní hláskuje, slova komolí, slov</w:t>
      </w:r>
      <w:r w:rsidR="0055330E">
        <w:rPr>
          <w:sz w:val="24"/>
          <w:szCs w:val="24"/>
        </w:rPr>
        <w:t>a</w:t>
      </w:r>
      <w:r w:rsidRPr="00103FE1">
        <w:rPr>
          <w:sz w:val="24"/>
          <w:szCs w:val="24"/>
        </w:rPr>
        <w:t xml:space="preserve"> hádá, nejprve čte potichu, pak nahlas,</w:t>
      </w:r>
      <w:r w:rsidR="001E7994">
        <w:rPr>
          <w:sz w:val="24"/>
          <w:szCs w:val="24"/>
        </w:rPr>
        <w:t xml:space="preserve"> opakuje začátky slov,</w:t>
      </w:r>
      <w:r w:rsidRPr="00103FE1">
        <w:rPr>
          <w:sz w:val="24"/>
          <w:szCs w:val="24"/>
        </w:rPr>
        <w:t xml:space="preserve"> čtenému nerozumí. Při čtení je dítě ná</w:t>
      </w:r>
      <w:r w:rsidR="00D53681">
        <w:rPr>
          <w:sz w:val="24"/>
          <w:szCs w:val="24"/>
        </w:rPr>
        <w:t>padně</w:t>
      </w:r>
      <w:r w:rsidRPr="00103FE1">
        <w:rPr>
          <w:sz w:val="24"/>
          <w:szCs w:val="24"/>
        </w:rPr>
        <w:t xml:space="preserve"> neklidné. Tyto obtíže přetrvávají i přes pravidelný nácvik a jsou v nápadném rozporu s výkony v ostatních předmětech, například v matematice.</w:t>
      </w:r>
    </w:p>
    <w:p w:rsidR="00F32EA8" w:rsidRDefault="0055330E" w:rsidP="00F32EA8">
      <w:pPr>
        <w:jc w:val="both"/>
        <w:rPr>
          <w:sz w:val="24"/>
          <w:szCs w:val="24"/>
        </w:rPr>
      </w:pPr>
      <w:r>
        <w:rPr>
          <w:sz w:val="24"/>
          <w:szCs w:val="24"/>
        </w:rPr>
        <w:t xml:space="preserve">Při psaní si dítě </w:t>
      </w:r>
      <w:r w:rsidR="00F32EA8" w:rsidRPr="00103FE1">
        <w:rPr>
          <w:sz w:val="24"/>
          <w:szCs w:val="24"/>
        </w:rPr>
        <w:t>obtížně zapamatová</w:t>
      </w:r>
      <w:r w:rsidR="00F32EA8">
        <w:rPr>
          <w:sz w:val="24"/>
          <w:szCs w:val="24"/>
        </w:rPr>
        <w:t xml:space="preserve">vá písmena, dělá záměny písmen, inverze </w:t>
      </w:r>
      <w:r>
        <w:rPr>
          <w:sz w:val="24"/>
          <w:szCs w:val="24"/>
        </w:rPr>
        <w:t>sledu písmen, vynechává písmena a</w:t>
      </w:r>
      <w:r w:rsidR="00F32EA8" w:rsidRPr="00103FE1">
        <w:rPr>
          <w:sz w:val="24"/>
          <w:szCs w:val="24"/>
        </w:rPr>
        <w:t xml:space="preserve"> slabiky, nezvládá těžké souhláskové skupiny,</w:t>
      </w:r>
      <w:r w:rsidR="00F32EA8">
        <w:rPr>
          <w:sz w:val="24"/>
          <w:szCs w:val="24"/>
        </w:rPr>
        <w:t xml:space="preserve"> </w:t>
      </w:r>
      <w:r w:rsidR="00F32EA8" w:rsidRPr="00103FE1">
        <w:rPr>
          <w:sz w:val="24"/>
          <w:szCs w:val="24"/>
        </w:rPr>
        <w:t>spojuje slova v jeden celek, není schopno zachytit délku slabik, nepíše čárk</w:t>
      </w:r>
      <w:r w:rsidR="00F32EA8">
        <w:rPr>
          <w:sz w:val="24"/>
          <w:szCs w:val="24"/>
        </w:rPr>
        <w:t>y (nebo je píše tam, kde nejso</w:t>
      </w:r>
      <w:r w:rsidR="00D53681">
        <w:rPr>
          <w:sz w:val="24"/>
          <w:szCs w:val="24"/>
        </w:rPr>
        <w:t>u)</w:t>
      </w:r>
      <w:r>
        <w:rPr>
          <w:sz w:val="24"/>
          <w:szCs w:val="24"/>
        </w:rPr>
        <w:t>.</w:t>
      </w:r>
    </w:p>
    <w:p w:rsidR="00F32EA8" w:rsidRDefault="00F32EA8" w:rsidP="00F32EA8">
      <w:pPr>
        <w:jc w:val="both"/>
        <w:rPr>
          <w:sz w:val="24"/>
          <w:szCs w:val="24"/>
        </w:rPr>
      </w:pPr>
    </w:p>
    <w:p w:rsidR="00D53681" w:rsidRPr="00371A1B" w:rsidRDefault="00D53681" w:rsidP="00D53681">
      <w:pPr>
        <w:jc w:val="both"/>
        <w:rPr>
          <w:sz w:val="24"/>
          <w:szCs w:val="24"/>
        </w:rPr>
      </w:pPr>
      <w:r w:rsidRPr="00371A1B">
        <w:rPr>
          <w:sz w:val="24"/>
          <w:szCs w:val="24"/>
        </w:rPr>
        <w:t>Důležité je seznámit se s podstatou poruchy prostřednictvím speciální diagnostiky v </w:t>
      </w:r>
      <w:proofErr w:type="spellStart"/>
      <w:proofErr w:type="gramStart"/>
      <w:r w:rsidRPr="00371A1B">
        <w:rPr>
          <w:sz w:val="24"/>
          <w:szCs w:val="24"/>
        </w:rPr>
        <w:t>pedagogicko</w:t>
      </w:r>
      <w:proofErr w:type="spellEnd"/>
      <w:proofErr w:type="gramEnd"/>
      <w:r w:rsidRPr="00371A1B">
        <w:rPr>
          <w:sz w:val="24"/>
          <w:szCs w:val="24"/>
        </w:rPr>
        <w:t>–</w:t>
      </w:r>
      <w:proofErr w:type="gramStart"/>
      <w:r w:rsidRPr="00371A1B">
        <w:rPr>
          <w:sz w:val="24"/>
          <w:szCs w:val="24"/>
        </w:rPr>
        <w:t>psychologické</w:t>
      </w:r>
      <w:proofErr w:type="gramEnd"/>
      <w:r w:rsidRPr="00371A1B">
        <w:rPr>
          <w:sz w:val="24"/>
          <w:szCs w:val="24"/>
        </w:rPr>
        <w:t xml:space="preserve"> poradně a najít nejvhodnější způsob pomoci.</w:t>
      </w:r>
    </w:p>
    <w:p w:rsidR="00F32EA8" w:rsidRDefault="00F32EA8" w:rsidP="00D53681">
      <w:pPr>
        <w:pStyle w:val="Nadpis2"/>
        <w:jc w:val="both"/>
        <w:rPr>
          <w:szCs w:val="24"/>
          <w:u w:val="single"/>
        </w:rPr>
      </w:pPr>
      <w:r w:rsidRPr="00103FE1">
        <w:rPr>
          <w:szCs w:val="24"/>
        </w:rPr>
        <w:t xml:space="preserve">Pokud byla diagnóza specifické poruchy učení u vašeho dítěte potvrzena, </w:t>
      </w:r>
      <w:r>
        <w:rPr>
          <w:szCs w:val="24"/>
        </w:rPr>
        <w:t>bude</w:t>
      </w:r>
      <w:r w:rsidR="00410E72">
        <w:rPr>
          <w:szCs w:val="24"/>
        </w:rPr>
        <w:t xml:space="preserve"> vám po vyšetření</w:t>
      </w:r>
      <w:r>
        <w:rPr>
          <w:szCs w:val="24"/>
        </w:rPr>
        <w:t xml:space="preserve"> sděleno, jaký způsob nápravné péče j</w:t>
      </w:r>
      <w:r w:rsidR="009F4AF0">
        <w:rPr>
          <w:szCs w:val="24"/>
        </w:rPr>
        <w:t>e</w:t>
      </w:r>
      <w:r>
        <w:rPr>
          <w:szCs w:val="24"/>
        </w:rPr>
        <w:t xml:space="preserve"> pro vaše dítě vhodný.</w:t>
      </w:r>
      <w:r w:rsidRPr="00103FE1">
        <w:rPr>
          <w:szCs w:val="24"/>
        </w:rPr>
        <w:t xml:space="preserve"> </w:t>
      </w:r>
      <w:r w:rsidR="009F4AF0" w:rsidRPr="00371A1B">
        <w:rPr>
          <w:szCs w:val="24"/>
        </w:rPr>
        <w:t xml:space="preserve">Nápravnou péči zajišťuje </w:t>
      </w:r>
      <w:r w:rsidR="009F4AF0">
        <w:rPr>
          <w:szCs w:val="24"/>
        </w:rPr>
        <w:t xml:space="preserve">zejména </w:t>
      </w:r>
      <w:r w:rsidR="009F4AF0" w:rsidRPr="00371A1B">
        <w:rPr>
          <w:szCs w:val="24"/>
        </w:rPr>
        <w:t xml:space="preserve">kmenová škola </w:t>
      </w:r>
      <w:r w:rsidR="009F4AF0">
        <w:rPr>
          <w:szCs w:val="24"/>
        </w:rPr>
        <w:t>(</w:t>
      </w:r>
      <w:r w:rsidR="009F4AF0" w:rsidRPr="00371A1B">
        <w:rPr>
          <w:szCs w:val="24"/>
        </w:rPr>
        <w:t>nebo peda</w:t>
      </w:r>
      <w:r w:rsidR="009F4AF0">
        <w:rPr>
          <w:szCs w:val="24"/>
        </w:rPr>
        <w:t xml:space="preserve">gogicko-psychologická poradna) </w:t>
      </w:r>
      <w:r w:rsidR="009F4AF0" w:rsidRPr="00371A1B">
        <w:rPr>
          <w:szCs w:val="24"/>
        </w:rPr>
        <w:t>za aktivní spolupráce rodiny</w:t>
      </w:r>
      <w:r w:rsidR="009F4AF0">
        <w:rPr>
          <w:szCs w:val="24"/>
        </w:rPr>
        <w:t xml:space="preserve">. </w:t>
      </w:r>
      <w:r w:rsidRPr="00103FE1">
        <w:rPr>
          <w:szCs w:val="24"/>
          <w:u w:val="single"/>
        </w:rPr>
        <w:t xml:space="preserve">Vždy </w:t>
      </w:r>
      <w:r>
        <w:rPr>
          <w:szCs w:val="24"/>
          <w:u w:val="single"/>
        </w:rPr>
        <w:t>bude nutná vaše spolupráce.</w:t>
      </w:r>
    </w:p>
    <w:p w:rsidR="00410E72" w:rsidRDefault="00410E72" w:rsidP="00410E72"/>
    <w:p w:rsidR="00410E72" w:rsidRPr="00371A1B" w:rsidRDefault="00410E72" w:rsidP="00410E72">
      <w:pPr>
        <w:rPr>
          <w:b/>
          <w:sz w:val="24"/>
          <w:szCs w:val="24"/>
        </w:rPr>
      </w:pPr>
      <w:r>
        <w:rPr>
          <w:b/>
          <w:sz w:val="24"/>
          <w:szCs w:val="24"/>
        </w:rPr>
        <w:t>Způsob nápravné péče</w:t>
      </w:r>
    </w:p>
    <w:p w:rsidR="00A25853" w:rsidRPr="00A25853" w:rsidRDefault="00410E72" w:rsidP="00A25853">
      <w:pPr>
        <w:jc w:val="both"/>
        <w:rPr>
          <w:sz w:val="24"/>
          <w:szCs w:val="24"/>
        </w:rPr>
      </w:pPr>
      <w:r w:rsidRPr="00A25853">
        <w:rPr>
          <w:sz w:val="24"/>
          <w:szCs w:val="24"/>
        </w:rPr>
        <w:t>Dítě, u něhož byla diagnostikována specifická porucha učení (SPU) bývá zařazeno mezi tzv. integrované žáky ve své kmenové škole</w:t>
      </w:r>
      <w:r w:rsidR="00A25853">
        <w:rPr>
          <w:sz w:val="24"/>
          <w:szCs w:val="24"/>
        </w:rPr>
        <w:t xml:space="preserve"> nebo může být doporučena docházka do specializované třídy pro děti s poruchami učení (jen na několika školách v regionu Zlínského kraje).</w:t>
      </w:r>
      <w:r w:rsidR="00A25853" w:rsidRPr="00A25853">
        <w:rPr>
          <w:sz w:val="24"/>
          <w:szCs w:val="24"/>
        </w:rPr>
        <w:t xml:space="preserve"> Reedukace (nápravné cvičení) </w:t>
      </w:r>
      <w:r w:rsidR="00A25853">
        <w:rPr>
          <w:sz w:val="24"/>
          <w:szCs w:val="24"/>
        </w:rPr>
        <w:t xml:space="preserve">provádí </w:t>
      </w:r>
      <w:r w:rsidR="00A25853" w:rsidRPr="00A25853">
        <w:rPr>
          <w:sz w:val="24"/>
          <w:szCs w:val="24"/>
        </w:rPr>
        <w:t>vyškolený učitel v rámci dyslektických kroužků</w:t>
      </w:r>
      <w:r w:rsidR="00A25853">
        <w:rPr>
          <w:sz w:val="24"/>
          <w:szCs w:val="24"/>
        </w:rPr>
        <w:t xml:space="preserve">, většinou v rozsahu 1 vyučovací hodiny týdně. </w:t>
      </w:r>
    </w:p>
    <w:p w:rsidR="00410E72" w:rsidRPr="00371A1B" w:rsidRDefault="00410E72" w:rsidP="00410E72">
      <w:pPr>
        <w:pStyle w:val="Zkladntext"/>
        <w:rPr>
          <w:szCs w:val="24"/>
        </w:rPr>
      </w:pPr>
    </w:p>
    <w:p w:rsidR="00410E72" w:rsidRPr="00371A1B" w:rsidRDefault="00410E72" w:rsidP="00410E72">
      <w:pPr>
        <w:jc w:val="both"/>
        <w:rPr>
          <w:sz w:val="24"/>
          <w:szCs w:val="24"/>
        </w:rPr>
      </w:pPr>
      <w:r>
        <w:rPr>
          <w:sz w:val="24"/>
          <w:szCs w:val="24"/>
        </w:rPr>
        <w:t>Žáci s S</w:t>
      </w:r>
      <w:r w:rsidRPr="00371A1B">
        <w:rPr>
          <w:sz w:val="24"/>
          <w:szCs w:val="24"/>
        </w:rPr>
        <w:t>PU jsou během povinné školní docházky hodnoceni a klasifiková</w:t>
      </w:r>
      <w:r>
        <w:rPr>
          <w:sz w:val="24"/>
          <w:szCs w:val="24"/>
        </w:rPr>
        <w:t xml:space="preserve">ni s ohledem ke své poruše (pravidla Hodnocení a klasifikace obsahuje každý Školní vzdělávací program - kap. 8 v ŠVP). </w:t>
      </w:r>
      <w:r w:rsidRPr="00371A1B">
        <w:rPr>
          <w:sz w:val="24"/>
          <w:szCs w:val="24"/>
        </w:rPr>
        <w:t xml:space="preserve">Rodiče mohou </w:t>
      </w:r>
      <w:r>
        <w:rPr>
          <w:sz w:val="24"/>
          <w:szCs w:val="24"/>
        </w:rPr>
        <w:t>žádat</w:t>
      </w:r>
      <w:r w:rsidRPr="00371A1B">
        <w:rPr>
          <w:sz w:val="24"/>
          <w:szCs w:val="24"/>
        </w:rPr>
        <w:t xml:space="preserve"> slovní hodnocení z předmětů, kde</w:t>
      </w:r>
      <w:r>
        <w:rPr>
          <w:sz w:val="24"/>
          <w:szCs w:val="24"/>
        </w:rPr>
        <w:t xml:space="preserve"> </w:t>
      </w:r>
      <w:r w:rsidRPr="00371A1B">
        <w:rPr>
          <w:sz w:val="24"/>
          <w:szCs w:val="24"/>
        </w:rPr>
        <w:t xml:space="preserve">dítě </w:t>
      </w:r>
      <w:r>
        <w:rPr>
          <w:sz w:val="24"/>
          <w:szCs w:val="24"/>
        </w:rPr>
        <w:t>t</w:t>
      </w:r>
      <w:r w:rsidRPr="00371A1B">
        <w:rPr>
          <w:sz w:val="24"/>
          <w:szCs w:val="24"/>
        </w:rPr>
        <w:t>rpí soustavnými neúspěchy</w:t>
      </w:r>
      <w:r>
        <w:rPr>
          <w:sz w:val="24"/>
          <w:szCs w:val="24"/>
        </w:rPr>
        <w:t>, běžné také bývá v</w:t>
      </w:r>
      <w:r w:rsidRPr="00371A1B">
        <w:rPr>
          <w:sz w:val="24"/>
          <w:szCs w:val="24"/>
        </w:rPr>
        <w:t>ypracov</w:t>
      </w:r>
      <w:r>
        <w:rPr>
          <w:sz w:val="24"/>
          <w:szCs w:val="24"/>
        </w:rPr>
        <w:t xml:space="preserve">ání </w:t>
      </w:r>
      <w:r w:rsidRPr="00371A1B">
        <w:rPr>
          <w:sz w:val="24"/>
          <w:szCs w:val="24"/>
        </w:rPr>
        <w:t xml:space="preserve">individuálního </w:t>
      </w:r>
      <w:r>
        <w:rPr>
          <w:sz w:val="24"/>
          <w:szCs w:val="24"/>
        </w:rPr>
        <w:t>vzdělávacího</w:t>
      </w:r>
      <w:r w:rsidRPr="00371A1B">
        <w:rPr>
          <w:sz w:val="24"/>
          <w:szCs w:val="24"/>
        </w:rPr>
        <w:t xml:space="preserve"> plánu</w:t>
      </w:r>
      <w:r w:rsidR="00A25853">
        <w:rPr>
          <w:sz w:val="24"/>
          <w:szCs w:val="24"/>
        </w:rPr>
        <w:t xml:space="preserve"> (žádost zák. zástupce).</w:t>
      </w:r>
    </w:p>
    <w:p w:rsidR="00410E72" w:rsidRPr="00371A1B" w:rsidRDefault="00410E72" w:rsidP="00410E72">
      <w:pPr>
        <w:jc w:val="both"/>
        <w:rPr>
          <w:sz w:val="24"/>
          <w:szCs w:val="24"/>
        </w:rPr>
      </w:pPr>
      <w:r w:rsidRPr="00371A1B">
        <w:rPr>
          <w:sz w:val="24"/>
          <w:szCs w:val="24"/>
        </w:rPr>
        <w:t xml:space="preserve">Rodiče mnohdy požadují od školy výrazné úlevy a neuvědomují si, že tím dítěti škodí. Porucha učení není privilegiem, které dává dítěti možnost postupovat do vyšších ročníků bez sebemenšího úsilí s dobrým prospěchem. Naopak, poruchu je třeba překonávat </w:t>
      </w:r>
      <w:r>
        <w:rPr>
          <w:sz w:val="24"/>
          <w:szCs w:val="24"/>
        </w:rPr>
        <w:t>aktivně</w:t>
      </w:r>
      <w:r w:rsidRPr="00371A1B">
        <w:rPr>
          <w:sz w:val="24"/>
          <w:szCs w:val="24"/>
        </w:rPr>
        <w:t xml:space="preserve">, s vyšším pracovním </w:t>
      </w:r>
      <w:r>
        <w:rPr>
          <w:sz w:val="24"/>
          <w:szCs w:val="24"/>
        </w:rPr>
        <w:t>n</w:t>
      </w:r>
      <w:r w:rsidRPr="00371A1B">
        <w:rPr>
          <w:sz w:val="24"/>
          <w:szCs w:val="24"/>
        </w:rPr>
        <w:t xml:space="preserve">asazením. </w:t>
      </w:r>
    </w:p>
    <w:p w:rsidR="005F19CD" w:rsidRDefault="005F19CD" w:rsidP="00371A1B">
      <w:pPr>
        <w:rPr>
          <w:b/>
          <w:sz w:val="24"/>
          <w:szCs w:val="24"/>
        </w:rPr>
      </w:pPr>
    </w:p>
    <w:p w:rsidR="00371A1B" w:rsidRPr="00371A1B" w:rsidRDefault="005F19CD" w:rsidP="00371A1B">
      <w:pPr>
        <w:rPr>
          <w:sz w:val="24"/>
          <w:szCs w:val="24"/>
        </w:rPr>
      </w:pPr>
      <w:r>
        <w:rPr>
          <w:b/>
          <w:sz w:val="24"/>
          <w:szCs w:val="24"/>
        </w:rPr>
        <w:t>J</w:t>
      </w:r>
      <w:r w:rsidR="00371A1B" w:rsidRPr="00371A1B">
        <w:rPr>
          <w:b/>
          <w:sz w:val="24"/>
          <w:szCs w:val="24"/>
        </w:rPr>
        <w:t xml:space="preserve">ak můžeme pomoci </w:t>
      </w:r>
      <w:r w:rsidR="00410E72">
        <w:rPr>
          <w:b/>
          <w:sz w:val="24"/>
          <w:szCs w:val="24"/>
        </w:rPr>
        <w:t>doma</w:t>
      </w:r>
      <w:r w:rsidR="00371A1B" w:rsidRPr="00371A1B">
        <w:rPr>
          <w:b/>
          <w:sz w:val="24"/>
          <w:szCs w:val="24"/>
        </w:rPr>
        <w:t>?</w:t>
      </w:r>
    </w:p>
    <w:p w:rsidR="00371A1B" w:rsidRDefault="00371A1B" w:rsidP="0055330E">
      <w:pPr>
        <w:pStyle w:val="Zkladntext"/>
        <w:jc w:val="both"/>
        <w:rPr>
          <w:szCs w:val="24"/>
        </w:rPr>
      </w:pPr>
      <w:r w:rsidRPr="00371A1B">
        <w:rPr>
          <w:szCs w:val="24"/>
        </w:rPr>
        <w:t xml:space="preserve">Rodina i škola musí vystupovat jako </w:t>
      </w:r>
      <w:r w:rsidRPr="0055330E">
        <w:rPr>
          <w:b/>
          <w:szCs w:val="24"/>
        </w:rPr>
        <w:t>rovnoprávní partneři</w:t>
      </w:r>
      <w:r w:rsidRPr="00371A1B">
        <w:rPr>
          <w:szCs w:val="24"/>
        </w:rPr>
        <w:t xml:space="preserve"> s cílem pomoci </w:t>
      </w:r>
      <w:r w:rsidR="00410E72">
        <w:rPr>
          <w:szCs w:val="24"/>
        </w:rPr>
        <w:t>poruchu zvládnout a překonat;</w:t>
      </w:r>
      <w:r w:rsidR="0055330E">
        <w:rPr>
          <w:szCs w:val="24"/>
        </w:rPr>
        <w:t xml:space="preserve"> nutné je postupovat v souladu tak, aby společné úsilí mělo pozitivní efekt.</w:t>
      </w:r>
    </w:p>
    <w:p w:rsidR="0055330E" w:rsidRPr="00371A1B" w:rsidRDefault="0055330E" w:rsidP="0055330E">
      <w:pPr>
        <w:pStyle w:val="Zkladntext"/>
        <w:jc w:val="both"/>
        <w:rPr>
          <w:szCs w:val="24"/>
        </w:rPr>
      </w:pPr>
    </w:p>
    <w:p w:rsidR="00371A1B" w:rsidRDefault="00371A1B" w:rsidP="0055330E">
      <w:pPr>
        <w:jc w:val="both"/>
        <w:rPr>
          <w:sz w:val="24"/>
          <w:szCs w:val="24"/>
        </w:rPr>
      </w:pPr>
      <w:r w:rsidRPr="00371A1B">
        <w:rPr>
          <w:sz w:val="24"/>
          <w:szCs w:val="24"/>
        </w:rPr>
        <w:t xml:space="preserve">Předpokladem úspěšné nápravné práce je </w:t>
      </w:r>
      <w:r w:rsidRPr="0055330E">
        <w:rPr>
          <w:b/>
          <w:sz w:val="24"/>
          <w:szCs w:val="24"/>
        </w:rPr>
        <w:t>úspěšný začátek</w:t>
      </w:r>
      <w:r w:rsidRPr="00371A1B">
        <w:rPr>
          <w:sz w:val="24"/>
          <w:szCs w:val="24"/>
        </w:rPr>
        <w:t xml:space="preserve">. Je třeba přehodnotit postoj k dosavadním  neúspěchům, slevit ze svých požadavků a smířit se s myšlenkou </w:t>
      </w:r>
      <w:r w:rsidR="00A25853">
        <w:rPr>
          <w:sz w:val="24"/>
          <w:szCs w:val="24"/>
        </w:rPr>
        <w:t xml:space="preserve">možných </w:t>
      </w:r>
      <w:r w:rsidR="00410E72">
        <w:rPr>
          <w:sz w:val="24"/>
          <w:szCs w:val="24"/>
        </w:rPr>
        <w:t>n</w:t>
      </w:r>
      <w:r w:rsidRPr="00371A1B">
        <w:rPr>
          <w:sz w:val="24"/>
          <w:szCs w:val="24"/>
        </w:rPr>
        <w:t xml:space="preserve">ižších výukových výsledků, vcítit se do problémů a trápení dyslektika, vytvořit atmosféru klidu </w:t>
      </w:r>
      <w:r w:rsidR="00410E72">
        <w:rPr>
          <w:sz w:val="24"/>
          <w:szCs w:val="24"/>
        </w:rPr>
        <w:t>a pohody</w:t>
      </w:r>
      <w:r w:rsidRPr="00371A1B">
        <w:rPr>
          <w:sz w:val="24"/>
          <w:szCs w:val="24"/>
        </w:rPr>
        <w:t>, probudit akti</w:t>
      </w:r>
      <w:r w:rsidR="00A25853">
        <w:rPr>
          <w:sz w:val="24"/>
          <w:szCs w:val="24"/>
        </w:rPr>
        <w:t>vitu</w:t>
      </w:r>
      <w:r w:rsidRPr="00371A1B">
        <w:rPr>
          <w:sz w:val="24"/>
          <w:szCs w:val="24"/>
        </w:rPr>
        <w:t xml:space="preserve"> a zájem o spolupráci tím, že dítěti nabídneme pomoc a vyjádříme důvěru, že je schopno obtíže překonat.</w:t>
      </w:r>
    </w:p>
    <w:p w:rsidR="0055330E" w:rsidRPr="00371A1B" w:rsidRDefault="0055330E" w:rsidP="0055330E">
      <w:pPr>
        <w:jc w:val="both"/>
        <w:rPr>
          <w:sz w:val="24"/>
          <w:szCs w:val="24"/>
        </w:rPr>
      </w:pPr>
    </w:p>
    <w:p w:rsidR="00371A1B" w:rsidRPr="00371A1B" w:rsidRDefault="00371A1B" w:rsidP="0055330E">
      <w:pPr>
        <w:jc w:val="both"/>
        <w:rPr>
          <w:sz w:val="24"/>
          <w:szCs w:val="24"/>
        </w:rPr>
      </w:pPr>
      <w:r w:rsidRPr="00371A1B">
        <w:rPr>
          <w:sz w:val="24"/>
          <w:szCs w:val="24"/>
        </w:rPr>
        <w:t xml:space="preserve">Důležité </w:t>
      </w:r>
      <w:r w:rsidRPr="0055330E">
        <w:rPr>
          <w:b/>
          <w:sz w:val="24"/>
          <w:szCs w:val="24"/>
        </w:rPr>
        <w:t>je vyvarovat se nejčastějších chyb</w:t>
      </w:r>
      <w:r w:rsidRPr="00371A1B">
        <w:rPr>
          <w:sz w:val="24"/>
          <w:szCs w:val="24"/>
        </w:rPr>
        <w:t xml:space="preserve"> a nesprávných postojů – hubování, vyčítání,</w:t>
      </w:r>
      <w:r w:rsidR="0055330E">
        <w:rPr>
          <w:sz w:val="24"/>
          <w:szCs w:val="24"/>
        </w:rPr>
        <w:t xml:space="preserve"> </w:t>
      </w:r>
      <w:r w:rsidRPr="00371A1B">
        <w:rPr>
          <w:sz w:val="24"/>
          <w:szCs w:val="24"/>
        </w:rPr>
        <w:t xml:space="preserve">vymáhání slibů, že se zlepší, urážek, nadávek, zdůrazňování úspěchů staršího sourozence či kamaráda, stálého podivování se nad tím, co dítě neumí – povzdechy typu „vždyť ses to už učil“, </w:t>
      </w:r>
      <w:r w:rsidR="00410E72">
        <w:rPr>
          <w:sz w:val="24"/>
          <w:szCs w:val="24"/>
        </w:rPr>
        <w:t>příkazy „</w:t>
      </w:r>
      <w:r w:rsidRPr="00371A1B">
        <w:rPr>
          <w:sz w:val="24"/>
          <w:szCs w:val="24"/>
        </w:rPr>
        <w:t>uč se“ (stejně se neučí, neví jak),</w:t>
      </w:r>
      <w:r>
        <w:rPr>
          <w:sz w:val="24"/>
          <w:szCs w:val="24"/>
        </w:rPr>
        <w:t xml:space="preserve"> </w:t>
      </w:r>
      <w:r w:rsidRPr="00371A1B">
        <w:rPr>
          <w:sz w:val="24"/>
          <w:szCs w:val="24"/>
        </w:rPr>
        <w:t>nucení ke každodennímu úmornému dlouhému čtení (které vede k ještě větší nechuti a odporu ke čtení) a hlavně odpírání chvály, neoce</w:t>
      </w:r>
      <w:r w:rsidR="0055330E">
        <w:rPr>
          <w:sz w:val="24"/>
          <w:szCs w:val="24"/>
        </w:rPr>
        <w:t>nění drobných pokroků a snahy</w:t>
      </w:r>
      <w:r w:rsidR="004C1E41">
        <w:rPr>
          <w:sz w:val="24"/>
          <w:szCs w:val="24"/>
        </w:rPr>
        <w:t>.</w:t>
      </w:r>
      <w:r w:rsidRPr="00371A1B">
        <w:rPr>
          <w:sz w:val="24"/>
          <w:szCs w:val="24"/>
        </w:rPr>
        <w:t xml:space="preserve"> </w:t>
      </w:r>
    </w:p>
    <w:p w:rsidR="001E7994" w:rsidRDefault="001E7994" w:rsidP="00371A1B">
      <w:pPr>
        <w:rPr>
          <w:b/>
          <w:sz w:val="24"/>
          <w:szCs w:val="24"/>
        </w:rPr>
      </w:pPr>
    </w:p>
    <w:p w:rsidR="00371A1B" w:rsidRPr="00371A1B" w:rsidRDefault="00371A1B" w:rsidP="00371A1B">
      <w:pPr>
        <w:rPr>
          <w:b/>
          <w:sz w:val="24"/>
          <w:szCs w:val="24"/>
        </w:rPr>
      </w:pPr>
      <w:r w:rsidRPr="00371A1B">
        <w:rPr>
          <w:b/>
          <w:sz w:val="24"/>
          <w:szCs w:val="24"/>
        </w:rPr>
        <w:t>Domácí nápravné cvičení</w:t>
      </w:r>
    </w:p>
    <w:p w:rsidR="00371A1B" w:rsidRPr="00371A1B" w:rsidRDefault="00410E72" w:rsidP="00410E72">
      <w:pPr>
        <w:pStyle w:val="Nadpis2"/>
        <w:jc w:val="both"/>
        <w:rPr>
          <w:szCs w:val="24"/>
        </w:rPr>
      </w:pPr>
      <w:r>
        <w:rPr>
          <w:szCs w:val="24"/>
        </w:rPr>
        <w:t>P</w:t>
      </w:r>
      <w:r w:rsidR="00371A1B" w:rsidRPr="00371A1B">
        <w:rPr>
          <w:szCs w:val="24"/>
        </w:rPr>
        <w:t xml:space="preserve">rogram </w:t>
      </w:r>
      <w:r>
        <w:rPr>
          <w:szCs w:val="24"/>
        </w:rPr>
        <w:t>cvičení</w:t>
      </w:r>
      <w:r w:rsidR="00371A1B" w:rsidRPr="00371A1B">
        <w:rPr>
          <w:szCs w:val="24"/>
        </w:rPr>
        <w:t xml:space="preserve"> navrhuje a vede odborný pracovník školy nebo PPP</w:t>
      </w:r>
      <w:r>
        <w:rPr>
          <w:szCs w:val="24"/>
        </w:rPr>
        <w:t xml:space="preserve"> </w:t>
      </w:r>
      <w:r w:rsidR="00371A1B" w:rsidRPr="00371A1B">
        <w:rPr>
          <w:szCs w:val="24"/>
        </w:rPr>
        <w:t>- speciální pedagog. Nápravné postupy jsou ryze individuální a jednotlivé kroky na sebe</w:t>
      </w:r>
      <w:r>
        <w:rPr>
          <w:szCs w:val="24"/>
        </w:rPr>
        <w:t xml:space="preserve"> </w:t>
      </w:r>
      <w:r w:rsidR="00371A1B" w:rsidRPr="00371A1B">
        <w:rPr>
          <w:szCs w:val="24"/>
        </w:rPr>
        <w:t>pozvolna plynule navazují. Rodiče provádějí s dítětem doporučená cvičení doma</w:t>
      </w:r>
      <w:r w:rsidR="00371A1B">
        <w:rPr>
          <w:szCs w:val="24"/>
        </w:rPr>
        <w:t xml:space="preserve">, mohou se účastnit hodin spec. </w:t>
      </w:r>
      <w:proofErr w:type="gramStart"/>
      <w:r w:rsidR="00371A1B">
        <w:rPr>
          <w:szCs w:val="24"/>
        </w:rPr>
        <w:t>reedukační</w:t>
      </w:r>
      <w:proofErr w:type="gramEnd"/>
      <w:r w:rsidR="00371A1B">
        <w:rPr>
          <w:szCs w:val="24"/>
        </w:rPr>
        <w:t xml:space="preserve"> péče ve škole,</w:t>
      </w:r>
      <w:r w:rsidR="00371A1B" w:rsidRPr="00371A1B">
        <w:rPr>
          <w:szCs w:val="24"/>
        </w:rPr>
        <w:t xml:space="preserve"> </w:t>
      </w:r>
      <w:r w:rsidR="00371A1B">
        <w:rPr>
          <w:szCs w:val="24"/>
        </w:rPr>
        <w:t>mohou docházet</w:t>
      </w:r>
      <w:r w:rsidR="00371A1B" w:rsidRPr="00371A1B">
        <w:rPr>
          <w:szCs w:val="24"/>
        </w:rPr>
        <w:t xml:space="preserve"> do poradny ke konzultacím. </w:t>
      </w:r>
    </w:p>
    <w:p w:rsidR="00371A1B" w:rsidRPr="00371A1B" w:rsidRDefault="00371A1B" w:rsidP="00371A1B">
      <w:pPr>
        <w:tabs>
          <w:tab w:val="num" w:pos="2220"/>
        </w:tabs>
        <w:rPr>
          <w:sz w:val="24"/>
          <w:szCs w:val="24"/>
        </w:rPr>
      </w:pPr>
    </w:p>
    <w:p w:rsidR="00371A1B" w:rsidRPr="00371A1B" w:rsidRDefault="00371A1B" w:rsidP="00371A1B">
      <w:pPr>
        <w:tabs>
          <w:tab w:val="num" w:pos="2220"/>
        </w:tabs>
        <w:rPr>
          <w:sz w:val="24"/>
          <w:szCs w:val="24"/>
        </w:rPr>
      </w:pPr>
      <w:r w:rsidRPr="00371A1B">
        <w:rPr>
          <w:sz w:val="24"/>
          <w:szCs w:val="24"/>
        </w:rPr>
        <w:t xml:space="preserve">Je nutné dodržovat tyto </w:t>
      </w:r>
      <w:r w:rsidRPr="001E7994">
        <w:rPr>
          <w:b/>
          <w:sz w:val="24"/>
          <w:szCs w:val="24"/>
        </w:rPr>
        <w:t>obecné zásady</w:t>
      </w:r>
      <w:r w:rsidRPr="00371A1B">
        <w:rPr>
          <w:sz w:val="24"/>
          <w:szCs w:val="24"/>
        </w:rPr>
        <w:t xml:space="preserve">: </w:t>
      </w:r>
    </w:p>
    <w:p w:rsidR="00371A1B" w:rsidRPr="00371A1B" w:rsidRDefault="00371A1B" w:rsidP="00371A1B">
      <w:pPr>
        <w:numPr>
          <w:ilvl w:val="0"/>
          <w:numId w:val="3"/>
        </w:numPr>
        <w:rPr>
          <w:sz w:val="24"/>
          <w:szCs w:val="24"/>
        </w:rPr>
      </w:pPr>
      <w:r w:rsidRPr="00371A1B">
        <w:rPr>
          <w:sz w:val="24"/>
          <w:szCs w:val="24"/>
        </w:rPr>
        <w:t>pravidelnost cvičení – denně max. 20 minut (včetně víkendových dnů, nejlépe v podvečer)</w:t>
      </w:r>
    </w:p>
    <w:p w:rsidR="00371A1B" w:rsidRPr="00371A1B" w:rsidRDefault="00371A1B" w:rsidP="00371A1B">
      <w:pPr>
        <w:numPr>
          <w:ilvl w:val="0"/>
          <w:numId w:val="3"/>
        </w:numPr>
        <w:rPr>
          <w:sz w:val="24"/>
          <w:szCs w:val="24"/>
        </w:rPr>
      </w:pPr>
      <w:r w:rsidRPr="00371A1B">
        <w:rPr>
          <w:sz w:val="24"/>
          <w:szCs w:val="24"/>
        </w:rPr>
        <w:t>důslednost</w:t>
      </w:r>
    </w:p>
    <w:p w:rsidR="00371A1B" w:rsidRPr="00371A1B" w:rsidRDefault="00371A1B" w:rsidP="00371A1B">
      <w:pPr>
        <w:numPr>
          <w:ilvl w:val="0"/>
          <w:numId w:val="3"/>
        </w:numPr>
        <w:rPr>
          <w:sz w:val="24"/>
          <w:szCs w:val="24"/>
        </w:rPr>
      </w:pPr>
      <w:r w:rsidRPr="00371A1B">
        <w:rPr>
          <w:sz w:val="24"/>
          <w:szCs w:val="24"/>
        </w:rPr>
        <w:t>klidný a optimistický přístup</w:t>
      </w:r>
    </w:p>
    <w:p w:rsidR="00371A1B" w:rsidRPr="00371A1B" w:rsidRDefault="00371A1B" w:rsidP="00371A1B">
      <w:pPr>
        <w:numPr>
          <w:ilvl w:val="0"/>
          <w:numId w:val="3"/>
        </w:numPr>
        <w:rPr>
          <w:sz w:val="24"/>
          <w:szCs w:val="24"/>
        </w:rPr>
      </w:pPr>
      <w:r w:rsidRPr="00371A1B">
        <w:rPr>
          <w:sz w:val="24"/>
          <w:szCs w:val="24"/>
        </w:rPr>
        <w:t>respektování osobního pracovního tempa</w:t>
      </w:r>
    </w:p>
    <w:p w:rsidR="00371A1B" w:rsidRPr="00371A1B" w:rsidRDefault="00371A1B" w:rsidP="00371A1B">
      <w:pPr>
        <w:numPr>
          <w:ilvl w:val="0"/>
          <w:numId w:val="3"/>
        </w:numPr>
        <w:rPr>
          <w:sz w:val="24"/>
          <w:szCs w:val="24"/>
        </w:rPr>
      </w:pPr>
      <w:r w:rsidRPr="00371A1B">
        <w:rPr>
          <w:sz w:val="24"/>
          <w:szCs w:val="24"/>
        </w:rPr>
        <w:t>nenucení ke cvičení násilím</w:t>
      </w:r>
    </w:p>
    <w:p w:rsidR="00410E72" w:rsidRDefault="00410E72" w:rsidP="00371A1B">
      <w:pPr>
        <w:rPr>
          <w:sz w:val="24"/>
          <w:szCs w:val="24"/>
        </w:rPr>
      </w:pPr>
    </w:p>
    <w:p w:rsidR="001A2312" w:rsidRPr="00F32EA8" w:rsidRDefault="001A2312" w:rsidP="001A2312">
      <w:pPr>
        <w:rPr>
          <w:b/>
          <w:sz w:val="24"/>
          <w:szCs w:val="24"/>
        </w:rPr>
      </w:pPr>
      <w:r w:rsidRPr="00F32EA8">
        <w:rPr>
          <w:b/>
          <w:sz w:val="24"/>
          <w:szCs w:val="24"/>
        </w:rPr>
        <w:t>Dovednost číst zahrnuje tyto činnosti:</w:t>
      </w:r>
    </w:p>
    <w:p w:rsidR="001A2312" w:rsidRPr="00103FE1" w:rsidRDefault="001A2312" w:rsidP="001A2312">
      <w:pPr>
        <w:pStyle w:val="Odstavecseseznamem"/>
        <w:numPr>
          <w:ilvl w:val="0"/>
          <w:numId w:val="6"/>
        </w:numPr>
        <w:rPr>
          <w:sz w:val="24"/>
          <w:szCs w:val="24"/>
        </w:rPr>
      </w:pPr>
      <w:r w:rsidRPr="00103FE1">
        <w:rPr>
          <w:sz w:val="24"/>
          <w:szCs w:val="24"/>
        </w:rPr>
        <w:t xml:space="preserve">dítě </w:t>
      </w:r>
      <w:r w:rsidRPr="00F32EA8">
        <w:rPr>
          <w:b/>
          <w:sz w:val="24"/>
          <w:szCs w:val="24"/>
        </w:rPr>
        <w:t>vidí tvar</w:t>
      </w:r>
      <w:r w:rsidRPr="00103FE1">
        <w:rPr>
          <w:sz w:val="24"/>
          <w:szCs w:val="24"/>
        </w:rPr>
        <w:t xml:space="preserve"> (tj. písmeno), vidí ho přesně, nezaměňuje ho s jiným tvarem (zrakové rozlišování tvarů)</w:t>
      </w:r>
    </w:p>
    <w:p w:rsidR="001A2312" w:rsidRDefault="001A2312" w:rsidP="001A2312">
      <w:pPr>
        <w:pStyle w:val="Odstavecseseznamem"/>
        <w:numPr>
          <w:ilvl w:val="0"/>
          <w:numId w:val="6"/>
        </w:numPr>
        <w:rPr>
          <w:sz w:val="24"/>
          <w:szCs w:val="24"/>
        </w:rPr>
      </w:pPr>
      <w:r w:rsidRPr="00103FE1">
        <w:rPr>
          <w:sz w:val="24"/>
          <w:szCs w:val="24"/>
        </w:rPr>
        <w:t xml:space="preserve">umí </w:t>
      </w:r>
      <w:r w:rsidRPr="00F32EA8">
        <w:rPr>
          <w:b/>
          <w:sz w:val="24"/>
          <w:szCs w:val="24"/>
        </w:rPr>
        <w:t>spojit tvar písmene s odpovídající hláskou</w:t>
      </w:r>
      <w:r w:rsidRPr="00103FE1">
        <w:rPr>
          <w:sz w:val="24"/>
          <w:szCs w:val="24"/>
        </w:rPr>
        <w:t>, zvukem; tuto hlásku dobře rozezná mezi jinými (sluchové vnímání), k dost</w:t>
      </w:r>
      <w:r>
        <w:rPr>
          <w:sz w:val="24"/>
          <w:szCs w:val="24"/>
        </w:rPr>
        <w:t>atečně zvládnutému vnímání je nu</w:t>
      </w:r>
      <w:r w:rsidRPr="00103FE1">
        <w:rPr>
          <w:sz w:val="24"/>
          <w:szCs w:val="24"/>
        </w:rPr>
        <w:t>tná automatizace, dobře koordinuje (přepíná) zr</w:t>
      </w:r>
      <w:r>
        <w:rPr>
          <w:sz w:val="24"/>
          <w:szCs w:val="24"/>
        </w:rPr>
        <w:t>akové a slu</w:t>
      </w:r>
      <w:r w:rsidRPr="00103FE1">
        <w:rPr>
          <w:sz w:val="24"/>
          <w:szCs w:val="24"/>
        </w:rPr>
        <w:t>chové vnímání</w:t>
      </w:r>
    </w:p>
    <w:p w:rsidR="001A2312" w:rsidRDefault="001A2312" w:rsidP="001A2312">
      <w:pPr>
        <w:pStyle w:val="Odstavecseseznamem"/>
        <w:numPr>
          <w:ilvl w:val="0"/>
          <w:numId w:val="6"/>
        </w:numPr>
        <w:rPr>
          <w:sz w:val="24"/>
          <w:szCs w:val="24"/>
        </w:rPr>
      </w:pPr>
      <w:r>
        <w:rPr>
          <w:sz w:val="24"/>
          <w:szCs w:val="24"/>
        </w:rPr>
        <w:t xml:space="preserve">umí </w:t>
      </w:r>
      <w:r w:rsidRPr="00F32EA8">
        <w:rPr>
          <w:b/>
          <w:sz w:val="24"/>
          <w:szCs w:val="24"/>
        </w:rPr>
        <w:t>spojit písmena i hlásky do slova</w:t>
      </w:r>
      <w:r>
        <w:rPr>
          <w:sz w:val="24"/>
          <w:szCs w:val="24"/>
        </w:rPr>
        <w:t xml:space="preserve"> (zraková a sluchová syntéza)</w:t>
      </w:r>
    </w:p>
    <w:p w:rsidR="001A2312" w:rsidRDefault="001A2312" w:rsidP="001A2312">
      <w:pPr>
        <w:pStyle w:val="Odstavecseseznamem"/>
        <w:numPr>
          <w:ilvl w:val="0"/>
          <w:numId w:val="6"/>
        </w:numPr>
        <w:rPr>
          <w:sz w:val="24"/>
          <w:szCs w:val="24"/>
        </w:rPr>
      </w:pPr>
      <w:r>
        <w:rPr>
          <w:sz w:val="24"/>
          <w:szCs w:val="24"/>
        </w:rPr>
        <w:t xml:space="preserve">přečte slovo a </w:t>
      </w:r>
      <w:r w:rsidRPr="00F32EA8">
        <w:rPr>
          <w:b/>
          <w:sz w:val="24"/>
          <w:szCs w:val="24"/>
        </w:rPr>
        <w:t>ví, co znamená</w:t>
      </w:r>
      <w:r>
        <w:rPr>
          <w:sz w:val="24"/>
          <w:szCs w:val="24"/>
        </w:rPr>
        <w:t xml:space="preserve">, k tomu musí mít dostatečnou slovní zásobu, má-li dítě číst, musí rozumět řeči, v opačném případě je to pouze dekódování písmen bez porozumění </w:t>
      </w:r>
    </w:p>
    <w:p w:rsidR="001A2312" w:rsidRDefault="001A2312" w:rsidP="001A2312">
      <w:pPr>
        <w:pStyle w:val="Odstavecseseznamem"/>
        <w:numPr>
          <w:ilvl w:val="0"/>
          <w:numId w:val="6"/>
        </w:numPr>
        <w:rPr>
          <w:sz w:val="24"/>
          <w:szCs w:val="24"/>
        </w:rPr>
      </w:pPr>
      <w:r>
        <w:rPr>
          <w:sz w:val="24"/>
          <w:szCs w:val="24"/>
        </w:rPr>
        <w:t xml:space="preserve">slovo </w:t>
      </w:r>
      <w:r w:rsidRPr="00F32EA8">
        <w:rPr>
          <w:b/>
          <w:sz w:val="24"/>
          <w:szCs w:val="24"/>
        </w:rPr>
        <w:t>správně vyslovuje</w:t>
      </w:r>
      <w:r>
        <w:rPr>
          <w:sz w:val="24"/>
          <w:szCs w:val="24"/>
        </w:rPr>
        <w:t>, jinak by ho obtížně četlo a především psalo, důležitá je správná artikulace</w:t>
      </w:r>
    </w:p>
    <w:p w:rsidR="001A2312" w:rsidRDefault="001A2312" w:rsidP="00371A1B">
      <w:pPr>
        <w:rPr>
          <w:sz w:val="24"/>
          <w:szCs w:val="24"/>
        </w:rPr>
      </w:pPr>
    </w:p>
    <w:p w:rsidR="001A2312" w:rsidRPr="001A2312" w:rsidRDefault="001A2312" w:rsidP="00A25853">
      <w:pPr>
        <w:jc w:val="both"/>
        <w:rPr>
          <w:sz w:val="24"/>
          <w:szCs w:val="24"/>
        </w:rPr>
      </w:pPr>
      <w:r w:rsidRPr="001A2312">
        <w:rPr>
          <w:sz w:val="24"/>
          <w:szCs w:val="24"/>
        </w:rPr>
        <w:t xml:space="preserve">Důležité je, aby dítě všechny tyto jednotlivé činnosti dobře zvládalo. Jakmile nefunguje byť jen jediná složka, projeví se to problémy ve čtení. Jsou to základní prvky, bez nichž schopnost čtení nevybudujeme. Tedy – jestliže dítě nezvládá dobře základní prvky, nelze po něm chtít komplexní činnost (koordinaci všech složek), jakou je čtení. </w:t>
      </w:r>
      <w:r>
        <w:rPr>
          <w:sz w:val="24"/>
          <w:szCs w:val="24"/>
        </w:rPr>
        <w:t>R</w:t>
      </w:r>
      <w:r w:rsidRPr="001A2312">
        <w:rPr>
          <w:sz w:val="24"/>
          <w:szCs w:val="24"/>
        </w:rPr>
        <w:t>ychlost nácviku čtení ovlivňují také rozumové schopnosti</w:t>
      </w:r>
      <w:r>
        <w:rPr>
          <w:sz w:val="24"/>
          <w:szCs w:val="24"/>
        </w:rPr>
        <w:t>.</w:t>
      </w:r>
    </w:p>
    <w:p w:rsidR="001A2312" w:rsidRDefault="001A2312" w:rsidP="001A2312">
      <w:pPr>
        <w:jc w:val="both"/>
        <w:rPr>
          <w:sz w:val="24"/>
          <w:szCs w:val="24"/>
        </w:rPr>
      </w:pPr>
    </w:p>
    <w:p w:rsidR="00371A1B" w:rsidRPr="00371A1B" w:rsidRDefault="00371A1B" w:rsidP="00410E72">
      <w:pPr>
        <w:jc w:val="both"/>
        <w:rPr>
          <w:sz w:val="24"/>
          <w:szCs w:val="24"/>
        </w:rPr>
      </w:pPr>
      <w:r w:rsidRPr="00371A1B">
        <w:rPr>
          <w:sz w:val="24"/>
          <w:szCs w:val="24"/>
        </w:rPr>
        <w:t xml:space="preserve">Konkrétní osvědčené nápravné postupy a techniky jsou uvážlivě voleny podle </w:t>
      </w:r>
      <w:r w:rsidR="001E7994">
        <w:rPr>
          <w:sz w:val="24"/>
          <w:szCs w:val="24"/>
        </w:rPr>
        <w:t>s</w:t>
      </w:r>
      <w:r w:rsidRPr="00371A1B">
        <w:rPr>
          <w:sz w:val="24"/>
          <w:szCs w:val="24"/>
        </w:rPr>
        <w:t>tupně a povahy defektu a s ohledem na fázi nápravy, v níž se dítě nachází.</w:t>
      </w:r>
      <w:r w:rsidR="00A25853">
        <w:rPr>
          <w:sz w:val="24"/>
          <w:szCs w:val="24"/>
        </w:rPr>
        <w:t xml:space="preserve"> </w:t>
      </w:r>
    </w:p>
    <w:p w:rsidR="00853131" w:rsidRDefault="00371A1B" w:rsidP="00A25853">
      <w:pPr>
        <w:jc w:val="both"/>
        <w:rPr>
          <w:sz w:val="24"/>
          <w:szCs w:val="24"/>
        </w:rPr>
      </w:pPr>
      <w:r w:rsidRPr="00371A1B">
        <w:rPr>
          <w:sz w:val="24"/>
          <w:szCs w:val="24"/>
        </w:rPr>
        <w:t>Rodiče jsou s jednotlivými metodami podrobně seznámeni</w:t>
      </w:r>
      <w:r>
        <w:rPr>
          <w:sz w:val="24"/>
          <w:szCs w:val="24"/>
        </w:rPr>
        <w:t>, důležité je vytrvat, nenechat se odradit počátečními neúspěchy.</w:t>
      </w:r>
    </w:p>
    <w:p w:rsidR="00A578CD" w:rsidRDefault="00A578CD" w:rsidP="00A25853">
      <w:pPr>
        <w:jc w:val="both"/>
        <w:rPr>
          <w:color w:val="FF0000"/>
          <w:sz w:val="24"/>
          <w:szCs w:val="24"/>
        </w:rPr>
      </w:pPr>
      <w:bookmarkStart w:id="0" w:name="_GoBack"/>
    </w:p>
    <w:p w:rsidR="00A578CD" w:rsidRDefault="00A578CD" w:rsidP="00A25853">
      <w:pPr>
        <w:jc w:val="both"/>
        <w:rPr>
          <w:sz w:val="24"/>
          <w:szCs w:val="24"/>
        </w:rPr>
      </w:pPr>
      <w:r w:rsidRPr="00A578CD">
        <w:rPr>
          <w:color w:val="FF0000"/>
          <w:sz w:val="24"/>
          <w:szCs w:val="24"/>
        </w:rPr>
        <w:t xml:space="preserve">Literatura: </w:t>
      </w:r>
      <w:r>
        <w:rPr>
          <w:sz w:val="24"/>
          <w:szCs w:val="24"/>
        </w:rPr>
        <w:t>Hypertextový odkaz na literaturu</w:t>
      </w:r>
      <w:bookmarkEnd w:id="0"/>
    </w:p>
    <w:sectPr w:rsidR="00A578CD" w:rsidSect="00A578CD">
      <w:pgSz w:w="11905" w:h="16837"/>
      <w:pgMar w:top="851" w:right="1134" w:bottom="567"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F87"/>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4FAB15AB"/>
    <w:multiLevelType w:val="singleLevel"/>
    <w:tmpl w:val="046AB20A"/>
    <w:lvl w:ilvl="0">
      <w:start w:val="1"/>
      <w:numFmt w:val="decimal"/>
      <w:lvlText w:val="%1."/>
      <w:lvlJc w:val="left"/>
      <w:pPr>
        <w:tabs>
          <w:tab w:val="num" w:pos="405"/>
        </w:tabs>
        <w:ind w:left="405" w:hanging="360"/>
      </w:pPr>
      <w:rPr>
        <w:rFonts w:hint="default"/>
      </w:rPr>
    </w:lvl>
  </w:abstractNum>
  <w:abstractNum w:abstractNumId="2">
    <w:nsid w:val="550C66C9"/>
    <w:multiLevelType w:val="singleLevel"/>
    <w:tmpl w:val="10B67308"/>
    <w:lvl w:ilvl="0">
      <w:numFmt w:val="bullet"/>
      <w:lvlText w:val="-"/>
      <w:lvlJc w:val="left"/>
      <w:pPr>
        <w:tabs>
          <w:tab w:val="num" w:pos="360"/>
        </w:tabs>
        <w:ind w:left="360" w:hanging="360"/>
      </w:pPr>
      <w:rPr>
        <w:rFonts w:hint="default"/>
      </w:rPr>
    </w:lvl>
  </w:abstractNum>
  <w:abstractNum w:abstractNumId="3">
    <w:nsid w:val="76FE3203"/>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num>
  <w:num w:numId="6">
    <w:abstractNumId w:val="2"/>
  </w:num>
  <w:num w:numId="7">
    <w:abstractNumId w:val="3"/>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1B"/>
    <w:rsid w:val="00002B2E"/>
    <w:rsid w:val="000C44D3"/>
    <w:rsid w:val="00103FE1"/>
    <w:rsid w:val="001A2312"/>
    <w:rsid w:val="001E7994"/>
    <w:rsid w:val="001F070F"/>
    <w:rsid w:val="00371A1B"/>
    <w:rsid w:val="00410E72"/>
    <w:rsid w:val="004C1E41"/>
    <w:rsid w:val="0055330E"/>
    <w:rsid w:val="005F19CD"/>
    <w:rsid w:val="0073705F"/>
    <w:rsid w:val="00792B07"/>
    <w:rsid w:val="007F0FB6"/>
    <w:rsid w:val="00853131"/>
    <w:rsid w:val="0088442E"/>
    <w:rsid w:val="009F4AF0"/>
    <w:rsid w:val="00A25853"/>
    <w:rsid w:val="00A578CD"/>
    <w:rsid w:val="00A61612"/>
    <w:rsid w:val="00D53681"/>
    <w:rsid w:val="00F32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A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71A1B"/>
    <w:pPr>
      <w:keepNext/>
      <w:outlineLvl w:val="0"/>
    </w:pPr>
    <w:rPr>
      <w:b/>
    </w:rPr>
  </w:style>
  <w:style w:type="paragraph" w:styleId="Nadpis2">
    <w:name w:val="heading 2"/>
    <w:basedOn w:val="Normln"/>
    <w:next w:val="Normln"/>
    <w:link w:val="Nadpis2Char"/>
    <w:qFormat/>
    <w:rsid w:val="00371A1B"/>
    <w:pPr>
      <w:keepNext/>
      <w:tabs>
        <w:tab w:val="num" w:pos="2220"/>
      </w:tabs>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A1B"/>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371A1B"/>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371A1B"/>
    <w:rPr>
      <w:sz w:val="24"/>
    </w:rPr>
  </w:style>
  <w:style w:type="character" w:customStyle="1" w:styleId="ZkladntextChar">
    <w:name w:val="Základní text Char"/>
    <w:basedOn w:val="Standardnpsmoodstavce"/>
    <w:link w:val="Zkladntext"/>
    <w:semiHidden/>
    <w:rsid w:val="00371A1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53131"/>
    <w:pPr>
      <w:ind w:left="720"/>
      <w:contextualSpacing/>
    </w:pPr>
  </w:style>
  <w:style w:type="paragraph" w:styleId="Textbubliny">
    <w:name w:val="Balloon Text"/>
    <w:basedOn w:val="Normln"/>
    <w:link w:val="TextbublinyChar"/>
    <w:uiPriority w:val="99"/>
    <w:semiHidden/>
    <w:unhideWhenUsed/>
    <w:rsid w:val="000C44D3"/>
    <w:rPr>
      <w:rFonts w:ascii="Tahoma" w:hAnsi="Tahoma" w:cs="Tahoma"/>
      <w:sz w:val="16"/>
      <w:szCs w:val="16"/>
    </w:rPr>
  </w:style>
  <w:style w:type="character" w:customStyle="1" w:styleId="TextbublinyChar">
    <w:name w:val="Text bubliny Char"/>
    <w:basedOn w:val="Standardnpsmoodstavce"/>
    <w:link w:val="Textbubliny"/>
    <w:uiPriority w:val="99"/>
    <w:semiHidden/>
    <w:rsid w:val="000C44D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A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71A1B"/>
    <w:pPr>
      <w:keepNext/>
      <w:outlineLvl w:val="0"/>
    </w:pPr>
    <w:rPr>
      <w:b/>
    </w:rPr>
  </w:style>
  <w:style w:type="paragraph" w:styleId="Nadpis2">
    <w:name w:val="heading 2"/>
    <w:basedOn w:val="Normln"/>
    <w:next w:val="Normln"/>
    <w:link w:val="Nadpis2Char"/>
    <w:qFormat/>
    <w:rsid w:val="00371A1B"/>
    <w:pPr>
      <w:keepNext/>
      <w:tabs>
        <w:tab w:val="num" w:pos="2220"/>
      </w:tabs>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A1B"/>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371A1B"/>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371A1B"/>
    <w:rPr>
      <w:sz w:val="24"/>
    </w:rPr>
  </w:style>
  <w:style w:type="character" w:customStyle="1" w:styleId="ZkladntextChar">
    <w:name w:val="Základní text Char"/>
    <w:basedOn w:val="Standardnpsmoodstavce"/>
    <w:link w:val="Zkladntext"/>
    <w:semiHidden/>
    <w:rsid w:val="00371A1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53131"/>
    <w:pPr>
      <w:ind w:left="720"/>
      <w:contextualSpacing/>
    </w:pPr>
  </w:style>
  <w:style w:type="paragraph" w:styleId="Textbubliny">
    <w:name w:val="Balloon Text"/>
    <w:basedOn w:val="Normln"/>
    <w:link w:val="TextbublinyChar"/>
    <w:uiPriority w:val="99"/>
    <w:semiHidden/>
    <w:unhideWhenUsed/>
    <w:rsid w:val="000C44D3"/>
    <w:rPr>
      <w:rFonts w:ascii="Tahoma" w:hAnsi="Tahoma" w:cs="Tahoma"/>
      <w:sz w:val="16"/>
      <w:szCs w:val="16"/>
    </w:rPr>
  </w:style>
  <w:style w:type="character" w:customStyle="1" w:styleId="TextbublinyChar">
    <w:name w:val="Text bubliny Char"/>
    <w:basedOn w:val="Standardnpsmoodstavce"/>
    <w:link w:val="Textbubliny"/>
    <w:uiPriority w:val="99"/>
    <w:semiHidden/>
    <w:rsid w:val="000C44D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9042">
      <w:bodyDiv w:val="1"/>
      <w:marLeft w:val="0"/>
      <w:marRight w:val="0"/>
      <w:marTop w:val="0"/>
      <w:marBottom w:val="0"/>
      <w:divBdr>
        <w:top w:val="none" w:sz="0" w:space="0" w:color="auto"/>
        <w:left w:val="none" w:sz="0" w:space="0" w:color="auto"/>
        <w:bottom w:val="none" w:sz="0" w:space="0" w:color="auto"/>
        <w:right w:val="none" w:sz="0" w:space="0" w:color="auto"/>
      </w:divBdr>
    </w:div>
    <w:div w:id="18160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937</Words>
  <Characters>5530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Naděžda Jaskulová</dc:creator>
  <cp:lastModifiedBy>Věra Žilová</cp:lastModifiedBy>
  <cp:revision>14</cp:revision>
  <dcterms:created xsi:type="dcterms:W3CDTF">2013-09-12T15:29:00Z</dcterms:created>
  <dcterms:modified xsi:type="dcterms:W3CDTF">2013-10-31T11:19:00Z</dcterms:modified>
</cp:coreProperties>
</file>